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Tábor pro rodiče s dětmi – Trnávka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none"/>
          <w:rtl w:val="0"/>
        </w:rPr>
        <w:t xml:space="preserve">Vážení rodiče, milé děti,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prázdniny jsou již za dveřmi a s nimi i naše tábory plné </w:t>
      </w:r>
      <w:r w:rsidDel="00000000" w:rsidR="00000000" w:rsidRPr="00000000">
        <w:rPr>
          <w:b w:val="1"/>
          <w:rtl w:val="0"/>
        </w:rPr>
        <w:t xml:space="preserve">dobrodružství. </w:t>
      </w:r>
      <w:r w:rsidDel="00000000" w:rsidR="00000000" w:rsidRPr="00000000">
        <w:rPr>
          <w:rtl w:val="0"/>
        </w:rPr>
        <w:t xml:space="preserve">Již se určitě těšíte, jak budeme cestovat na Olympiádu, a tak je nejvyšší čas, abychom Vám poskytli základní informace k Vašemu pobytu.    </w:t>
      </w:r>
    </w:p>
    <w:p w:rsidR="00000000" w:rsidDel="00000000" w:rsidP="00000000" w:rsidRDefault="00000000" w:rsidRPr="00000000" w14:paraId="0000000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Rádi Vás přivítáme v antické Olympii na Peloponesu v </w:t>
      </w:r>
      <w:r w:rsidDel="00000000" w:rsidR="00000000" w:rsidRPr="00000000">
        <w:rPr>
          <w:b w:val="1"/>
          <w:rtl w:val="0"/>
        </w:rPr>
        <w:t xml:space="preserve">neděli mezi 15 a 17 hod</w:t>
      </w:r>
      <w:r w:rsidDel="00000000" w:rsidR="00000000" w:rsidRPr="00000000">
        <w:rPr>
          <w:rtl w:val="0"/>
        </w:rPr>
        <w:t xml:space="preserve">. Pobyt začne společnou večeří a ukončen bude v sobotu snídaní a balíčkem na cestu.  </w:t>
      </w:r>
    </w:p>
    <w:p w:rsidR="00000000" w:rsidDel="00000000" w:rsidP="00000000" w:rsidRDefault="00000000" w:rsidRPr="00000000" w14:paraId="0000000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u w:val="single"/>
          <w:rtl w:val="0"/>
        </w:rPr>
        <w:t xml:space="preserve">Adresa: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after="0" w:line="259" w:lineRule="auto"/>
        <w:ind w:left="-5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Rekreační středisko Trnávka,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06" w:line="259" w:lineRule="auto"/>
        <w:ind w:left="-5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Trnávka 052, 394 44 Želiv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1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Rekreační středisko Trnávka leží v oblasti Českomoravské vrchoviny mezi obcemi Červená Řečice a Želiv v okrese Pelhřimov na břehu vodního díla Trnávka. V areálu jsou sportovní hřiště, ohniště, dětské lanové hřiště, nízká boulder stěna a možnost koupání v přehradě. Na baru v hlavní budově bude možné v případě zájmu zakoupit alkoholické i nealkoholické nápoje. </w:t>
      </w:r>
    </w:p>
    <w:p w:rsidR="00000000" w:rsidDel="00000000" w:rsidP="00000000" w:rsidRDefault="00000000" w:rsidRPr="00000000" w14:paraId="0000000D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Ve středu/čtvrtek je volný den, kdy si můžete naplánovat celodenní výlet (oběd dostanete formou balíčku s sebou).</w:t>
      </w:r>
    </w:p>
    <w:p w:rsidR="00000000" w:rsidDel="00000000" w:rsidP="00000000" w:rsidRDefault="00000000" w:rsidRPr="00000000" w14:paraId="0000000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Z důvodu alergií a většího množství volně pobíhajících dětí není možné vzít s sebou na tábor jakékoliv zvíře (ani po domluvě přímo s RS)! Děkujeme za pochopení. </w:t>
      </w:r>
    </w:p>
    <w:p w:rsidR="00000000" w:rsidDel="00000000" w:rsidP="00000000" w:rsidRDefault="00000000" w:rsidRPr="00000000" w14:paraId="00000010">
      <w:pPr>
        <w:spacing w:after="183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8" w:line="259" w:lineRule="auto"/>
        <w:ind w:left="0" w:right="0"/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Potřebné dokumenty:</w:t>
      </w:r>
    </w:p>
    <w:p w:rsidR="00000000" w:rsidDel="00000000" w:rsidP="00000000" w:rsidRDefault="00000000" w:rsidRPr="00000000" w14:paraId="00000012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Podmínkou nástupu na tábor je odevzdání </w:t>
      </w:r>
      <w:r w:rsidDel="00000000" w:rsidR="00000000" w:rsidRPr="00000000">
        <w:rPr>
          <w:b w:val="1"/>
          <w:u w:val="single"/>
          <w:rtl w:val="0"/>
        </w:rPr>
        <w:t xml:space="preserve">Bezinfekčnosti</w:t>
      </w:r>
      <w:r w:rsidDel="00000000" w:rsidR="00000000" w:rsidRPr="00000000">
        <w:rPr>
          <w:rtl w:val="0"/>
        </w:rPr>
        <w:t xml:space="preserve">, která nesmí být starší jednoho dne a vyplňují ji rodiče, jak za děti, tak za sebe. Vzor formuláře je součástí tohoto dopisu nebo jej také najdete na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https://www.detibezhranic.cz/o-nas/ke-stazeni/</w:t>
        </w:r>
      </w:hyperlink>
      <w:hyperlink r:id="rId8">
        <w:r w:rsidDel="00000000" w:rsidR="00000000" w:rsidRPr="00000000">
          <w:rPr>
            <w:rtl w:val="0"/>
          </w:rPr>
          <w:t xml:space="preserve">.</w:t>
        </w:r>
      </w:hyperlink>
      <w:r w:rsidDel="00000000" w:rsidR="00000000" w:rsidRPr="00000000">
        <w:rPr>
          <w:rtl w:val="0"/>
        </w:rPr>
        <w:t xml:space="preserve"> Lékařské potvrzení pro tábory rodiče s dětmi </w:t>
      </w:r>
      <w:r w:rsidDel="00000000" w:rsidR="00000000" w:rsidRPr="00000000">
        <w:rPr>
          <w:b w:val="1"/>
          <w:rtl w:val="0"/>
        </w:rPr>
        <w:t xml:space="preserve">není </w:t>
      </w:r>
      <w:r w:rsidDel="00000000" w:rsidR="00000000" w:rsidRPr="00000000">
        <w:rPr>
          <w:rtl w:val="0"/>
        </w:rPr>
        <w:t xml:space="preserve">potřeba.  </w:t>
      </w:r>
    </w:p>
    <w:p w:rsidR="00000000" w:rsidDel="00000000" w:rsidP="00000000" w:rsidRDefault="00000000" w:rsidRPr="00000000" w14:paraId="00000013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68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Seznam doporučených věcí: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Pokrývka hlavy, plavky, krém na opalování     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Pláštěnka a gumáky (vhodné i pro rodiče)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Ručník, osuška a toaletní potřeby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Kapesníky 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Batoh na výlet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Láhev na vodu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Baterka nebo čelovka a náhradní baterie nebo nabíječku na baterie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Kytara nebo jiné hudební nástroje – ovládáte-li hru na ně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Termoska (potřebujete-li i v noci pro své děti teplou převařenou vodu např. na                mléko)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46" w:line="259" w:lineRule="auto"/>
        <w:ind w:left="722" w:right="0" w:hanging="722"/>
        <w:rPr/>
      </w:pPr>
      <w:r w:rsidDel="00000000" w:rsidR="00000000" w:rsidRPr="00000000">
        <w:rPr>
          <w:rtl w:val="0"/>
        </w:rPr>
        <w:t xml:space="preserve">Repelent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Chůvičky pro možnost večerního veselí rodičů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Karimatka či deka (na případné cvičení či relax v trávě)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46" w:line="259" w:lineRule="auto"/>
        <w:ind w:left="722" w:right="0" w:hanging="722"/>
        <w:rPr/>
      </w:pPr>
      <w:r w:rsidDel="00000000" w:rsidR="00000000" w:rsidRPr="00000000">
        <w:rPr>
          <w:rtl w:val="0"/>
        </w:rPr>
        <w:t xml:space="preserve">Kniha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Karnevalový kostým pro dítě i dospělé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Máte-li potravinovou dietu (bezlepkovu, bezmléčnou, bezvaječnou) vezměte si pro               jistotu pečivo k snídani a pytlík těstovin.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Lékárnička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140" w:lineRule="auto"/>
        <w:ind w:left="722" w:right="0" w:hanging="722"/>
        <w:rPr/>
      </w:pPr>
      <w:r w:rsidDel="00000000" w:rsidR="00000000" w:rsidRPr="00000000">
        <w:rPr>
          <w:rtl w:val="0"/>
        </w:rPr>
        <w:t xml:space="preserve">Nespresso kapsle, vlastní hrneček, mléko a cukr – k dispozici bude kávovar Nespresso 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140" w:lineRule="auto"/>
        <w:ind w:left="722" w:right="0" w:hanging="722"/>
        <w:rPr/>
      </w:pPr>
      <w:r w:rsidDel="00000000" w:rsidR="00000000" w:rsidRPr="00000000">
        <w:rPr>
          <w:rtl w:val="0"/>
        </w:rPr>
        <w:t xml:space="preserve">V případě, že má Vaše dítě, byť jen občas „noční nehodu“, přibalte, prosím, také nepromokavou podložku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140" w:lineRule="auto"/>
        <w:ind w:left="722" w:right="0" w:hanging="722"/>
        <w:rPr/>
      </w:pPr>
      <w:r w:rsidDel="00000000" w:rsidR="00000000" w:rsidRPr="00000000">
        <w:rPr>
          <w:rtl w:val="0"/>
        </w:rPr>
        <w:t xml:space="preserve">Máte-li oblíbenou svoji značku vína, tak si ji také přibalte – jinak v RS je dobře vybavený bar s točeným pivem, limonádou, zmrzlinami a dalšími pochutinami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38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Na výtvarné dílny nebo táborové hry si prosím přivezte: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VV pomůcky/kufřík (fixky, pastelky, nůžky, tyčinkové lepidlo…)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Červené bavlněné tričko/tílko/pološaty pro dítě - ideálně trochu větší (cca o jedno číslo), než je velikost dítěte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Elektrická čajová svíčka na baterky (koupíte u Vietnamců)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59" w:lineRule="auto"/>
        <w:ind w:left="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Pasová fotografie dítěte (může být vytisknutá na tiskárně, 3,5x4,5 cm)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Sadu samolepek, motivů co má Vaše dítě rádo (budeme si polepovat cestovní kufr)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highlight w:val="white"/>
          <w:rtl w:val="0"/>
        </w:rPr>
        <w:t xml:space="preserve">2-3 fixky na textil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Šátek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line="259" w:lineRule="auto"/>
        <w:ind w:left="722" w:right="0"/>
        <w:jc w:val="left"/>
      </w:pPr>
      <w:r w:rsidDel="00000000" w:rsidR="00000000" w:rsidRPr="00000000">
        <w:rPr>
          <w:rtl w:val="0"/>
        </w:rPr>
        <w:t xml:space="preserve">Není nutné: šitíčko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="259" w:lineRule="auto"/>
        <w:ind w:left="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Dospělý - prostěradlo na kostým řeckého boha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line="259" w:lineRule="auto"/>
        <w:ind w:left="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Dospělý -  kostým českého sportovce nebo jiné známé osobnosti</w:t>
      </w:r>
    </w:p>
    <w:p w:rsidR="00000000" w:rsidDel="00000000" w:rsidP="00000000" w:rsidRDefault="00000000" w:rsidRPr="00000000" w14:paraId="0000003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</w:t>
        <w:tab/>
        <w:t xml:space="preserve">Všichni - čínské jídelní hůlky</w:t>
      </w:r>
    </w:p>
    <w:p w:rsidR="00000000" w:rsidDel="00000000" w:rsidP="00000000" w:rsidRDefault="00000000" w:rsidRPr="00000000" w14:paraId="0000003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-5" w:right="0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Organizační informace:</w:t>
      </w:r>
    </w:p>
    <w:p w:rsidR="00000000" w:rsidDel="00000000" w:rsidP="00000000" w:rsidRDefault="00000000" w:rsidRPr="00000000" w14:paraId="00000036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Již nyní bychom Vás také rádi seznámili s několika základními organizačními informacemi, které jsme dříve říkali tradičně až při nástupu, a to: </w:t>
      </w:r>
    </w:p>
    <w:p w:rsidR="00000000" w:rsidDel="00000000" w:rsidP="00000000" w:rsidRDefault="00000000" w:rsidRPr="00000000" w14:paraId="00000037">
      <w:pPr>
        <w:spacing w:after="37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tabs>
          <w:tab w:val="center" w:leader="none" w:pos="3756"/>
        </w:tabs>
        <w:ind w:left="-15" w:right="0" w:firstLine="0"/>
        <w:jc w:val="left"/>
        <w:rPr/>
      </w:pPr>
      <w:sdt>
        <w:sdtPr>
          <w:tag w:val="goog_rdk_0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Odpovědnost za děti nesou po celou dobu trvání tábora rodiče </w:t>
      </w:r>
    </w:p>
    <w:p w:rsidR="00000000" w:rsidDel="00000000" w:rsidP="00000000" w:rsidRDefault="00000000" w:rsidRPr="00000000" w14:paraId="00000039">
      <w:pPr>
        <w:ind w:left="-5" w:right="0" w:firstLine="0"/>
        <w:rPr/>
      </w:pPr>
      <w:sdt>
        <w:sdtPr>
          <w:tag w:val="goog_rdk_1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Příjezd: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V den příjezdu, tzn. v neděli, si prosím prohlédněte své ubikace a případné závady písemně oznamte svým hlavním vedoucím. Za nenahlášené škody (např. ulomené rohy, popsané stěny apod.) nesete odpovědnost.</w:t>
      </w:r>
    </w:p>
    <w:p w:rsidR="00000000" w:rsidDel="00000000" w:rsidP="00000000" w:rsidRDefault="00000000" w:rsidRPr="00000000" w14:paraId="0000003B">
      <w:pPr>
        <w:ind w:left="720" w:right="0" w:firstLine="0"/>
        <w:rPr/>
      </w:pPr>
      <w:r w:rsidDel="00000000" w:rsidR="00000000" w:rsidRPr="00000000">
        <w:rPr>
          <w:rtl w:val="0"/>
        </w:rPr>
        <w:t xml:space="preserve">Nadále pak platí, že veškeré provozní problémy či nedostatky se řeší výhradně s hlavním vedoucím tábora, nikoliv s personálem areálu, předejdete tak nepříjemným situacím.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V neděli si prosím také rozepište děti do příslušných skupin dle věku. Rádi bychom Vás požádali, abyste respektovali toto věkové rozdělení dětí, kterému pak odpovídá „náročnost“ jednotlivých workshopů.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Dále Vás poprosíme po příjezdu o zapsání počtu buřtů, které si přejete koupit k tradičnímu táboráku, je v ceně tábora </w:t>
      </w:r>
    </w:p>
    <w:p w:rsidR="00000000" w:rsidDel="00000000" w:rsidP="00000000" w:rsidRDefault="00000000" w:rsidRPr="00000000" w14:paraId="0000003E">
      <w:pPr>
        <w:ind w:left="-5" w:right="0" w:firstLine="0"/>
        <w:rPr/>
      </w:pPr>
      <w:sdt>
        <w:sdtPr>
          <w:tag w:val="goog_rdk_2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Programové pomůcky nejsou volně k dispozici. Prosíme Vás, abyste nenechali své děti bez našeho vědomí a svolení je volně používat (týká se např.  věcí na výtvarný či sportovní workshop). Pokud si něco chcete půjčit, dohodněte se nejprve s námi – určitě Vám vyjdeme vstříc, ale budeme zároveň očekávat, že věci vrátíte na své místo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😊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F">
      <w:pPr>
        <w:ind w:left="-5" w:right="0" w:firstLine="0"/>
        <w:rPr/>
      </w:pPr>
      <w:sdt>
        <w:sdtPr>
          <w:tag w:val="goog_rdk_3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Pokuste se prosím dodržovat časy, režim dne budete mít na svých ubikacích.</w:t>
      </w:r>
    </w:p>
    <w:p w:rsidR="00000000" w:rsidDel="00000000" w:rsidP="00000000" w:rsidRDefault="00000000" w:rsidRPr="00000000" w14:paraId="00000040">
      <w:pPr>
        <w:tabs>
          <w:tab w:val="center" w:leader="none" w:pos="3220"/>
        </w:tabs>
        <w:ind w:left="-15" w:right="0" w:firstLine="0"/>
        <w:jc w:val="left"/>
        <w:rPr/>
      </w:pPr>
      <w:sdt>
        <w:sdtPr>
          <w:tag w:val="goog_rdk_4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Také prosíme o dodržování pořádku v areálu tábora.</w:t>
      </w:r>
    </w:p>
    <w:p w:rsidR="00000000" w:rsidDel="00000000" w:rsidP="00000000" w:rsidRDefault="00000000" w:rsidRPr="00000000" w14:paraId="00000041">
      <w:pPr>
        <w:tabs>
          <w:tab w:val="center" w:leader="none" w:pos="2341"/>
        </w:tabs>
        <w:ind w:left="-15" w:right="0" w:firstLine="0"/>
        <w:jc w:val="left"/>
        <w:rPr/>
      </w:pPr>
      <w:sdt>
        <w:sdtPr>
          <w:tag w:val="goog_rdk_5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Účast na programu je dobrovolná.</w:t>
      </w:r>
    </w:p>
    <w:p w:rsidR="00000000" w:rsidDel="00000000" w:rsidP="00000000" w:rsidRDefault="00000000" w:rsidRPr="00000000" w14:paraId="00000042">
      <w:pPr>
        <w:spacing w:after="42" w:lineRule="auto"/>
        <w:ind w:left="2" w:right="0" w:hanging="2"/>
        <w:jc w:val="left"/>
        <w:rPr/>
      </w:pPr>
      <w:sdt>
        <w:sdtPr>
          <w:tag w:val="goog_rdk_6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Pokud si potřebujete např. odjet nakoupit či uspat mladší dítě a starší zůstává samo venku bez Vašeho dozoru, obraťte se na naše vedoucí, ať o dětech vědí a mohou na ně dát pozor… </w:t>
      </w:r>
    </w:p>
    <w:p w:rsidR="00000000" w:rsidDel="00000000" w:rsidP="00000000" w:rsidRDefault="00000000" w:rsidRPr="00000000" w14:paraId="00000043">
      <w:pPr>
        <w:tabs>
          <w:tab w:val="center" w:leader="none" w:pos="3176"/>
        </w:tabs>
        <w:ind w:left="-15" w:right="0" w:firstLine="0"/>
        <w:jc w:val="left"/>
        <w:rPr/>
      </w:pPr>
      <w:sdt>
        <w:sdtPr>
          <w:tag w:val="goog_rdk_7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V jídelně dodržujte, prosím, stálý zasedací pořádek.</w:t>
      </w:r>
    </w:p>
    <w:p w:rsidR="00000000" w:rsidDel="00000000" w:rsidP="00000000" w:rsidRDefault="00000000" w:rsidRPr="00000000" w14:paraId="00000044">
      <w:pPr>
        <w:ind w:left="-5" w:right="0" w:firstLine="0"/>
        <w:rPr/>
      </w:pPr>
      <w:sdt>
        <w:sdtPr>
          <w:tag w:val="goog_rdk_8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Podmínkou hlídání malých dětí ve věku 2 – 4 roky je dítě bez plen a je možné realizovat pouze pro omezený počet dětí. Toto hlídání je proto potřeba si domluvit včas s hlavním vedoucím.</w:t>
      </w:r>
    </w:p>
    <w:p w:rsidR="00000000" w:rsidDel="00000000" w:rsidP="00000000" w:rsidRDefault="00000000" w:rsidRPr="00000000" w14:paraId="00000045">
      <w:pPr>
        <w:tabs>
          <w:tab w:val="center" w:leader="none" w:pos="4717"/>
        </w:tabs>
        <w:spacing w:after="2" w:lineRule="auto"/>
        <w:ind w:left="-15" w:right="0" w:firstLine="0"/>
        <w:jc w:val="left"/>
        <w:rPr/>
      </w:pPr>
      <w:sdt>
        <w:sdtPr>
          <w:tag w:val="goog_rdk_9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Na Trnávce se vybírá </w:t>
      </w:r>
      <w:r w:rsidDel="00000000" w:rsidR="00000000" w:rsidRPr="00000000">
        <w:rPr>
          <w:b w:val="1"/>
          <w:rtl w:val="0"/>
        </w:rPr>
        <w:t xml:space="preserve">vratná záloha na klíče od ubikací 200,-</w:t>
      </w:r>
      <w:r w:rsidDel="00000000" w:rsidR="00000000" w:rsidRPr="00000000">
        <w:rPr>
          <w:rtl w:val="0"/>
        </w:rPr>
        <w:t xml:space="preserve">, prosím počítejte s tím. </w:t>
      </w:r>
    </w:p>
    <w:p w:rsidR="00000000" w:rsidDel="00000000" w:rsidP="00000000" w:rsidRDefault="00000000" w:rsidRPr="00000000" w14:paraId="0000004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V případě dalších dotazů kontaktujte hlavní vedoucí Vašeho turnusu. Kontakt zde uvádíme z důvodu nahlášení např. pozdějšího příjezdu, přání na ubytování vedle kamarádů, nahlášení diet (bezlepková a bezmléčná ze zdravotních důvodů) apod. Veškeré administrativní dotazy či organizační před zahájením tábora stále prosím řešte přes administrativu našeho spolku (email: </w:t>
      </w:r>
      <w:r w:rsidDel="00000000" w:rsidR="00000000" w:rsidRPr="00000000">
        <w:rPr>
          <w:color w:val="0000ff"/>
          <w:u w:val="single"/>
          <w:rtl w:val="0"/>
        </w:rPr>
        <w:t xml:space="preserve">info@detibezhranic.cz</w:t>
      </w:r>
      <w:r w:rsidDel="00000000" w:rsidR="00000000" w:rsidRPr="00000000">
        <w:rPr>
          <w:rtl w:val="0"/>
        </w:rPr>
        <w:t xml:space="preserve">, tel.602933180) nebo s koordinátorkou (email: </w:t>
      </w:r>
      <w:r w:rsidDel="00000000" w:rsidR="00000000" w:rsidRPr="00000000">
        <w:rPr>
          <w:color w:val="0000ff"/>
          <w:u w:val="single"/>
          <w:rtl w:val="0"/>
        </w:rPr>
        <w:t xml:space="preserve">trdy@detibezhranic.cz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4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3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3"/>
        <w:gridCol w:w="5476"/>
        <w:tblGridChange w:id="0">
          <w:tblGrid>
            <w:gridCol w:w="2883"/>
            <w:gridCol w:w="5476"/>
          </w:tblGrid>
        </w:tblGridChange>
      </w:tblGrid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turnus </w:t>
            </w:r>
            <w:r w:rsidDel="00000000" w:rsidR="00000000" w:rsidRPr="00000000">
              <w:rPr>
                <w:b w:val="1"/>
                <w:rtl w:val="0"/>
              </w:rPr>
              <w:t xml:space="preserve">30.6.–6.7.2024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hlavní vedoucí Pavla Ženíšková, tel. 606 243 007 </w:t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turnus </w:t>
            </w:r>
            <w:r w:rsidDel="00000000" w:rsidR="00000000" w:rsidRPr="00000000">
              <w:rPr>
                <w:b w:val="1"/>
                <w:rtl w:val="0"/>
              </w:rPr>
              <w:t xml:space="preserve">7.-13.7.2024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59" w:lineRule="auto"/>
              <w:ind w:left="0" w:right="0"/>
              <w:rPr/>
            </w:pPr>
            <w:r w:rsidDel="00000000" w:rsidR="00000000" w:rsidRPr="00000000">
              <w:rPr>
                <w:rtl w:val="0"/>
              </w:rPr>
              <w:t xml:space="preserve">hlavní vedoucí Pavla Ženíšková, tel. 606 243 007 </w:t>
            </w:r>
          </w:p>
        </w:tc>
      </w:tr>
      <w:tr>
        <w:trPr>
          <w:cantSplit w:val="0"/>
          <w:trHeight w:val="304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turnus </w:t>
            </w:r>
            <w:r w:rsidDel="00000000" w:rsidR="00000000" w:rsidRPr="00000000">
              <w:rPr>
                <w:b w:val="1"/>
                <w:rtl w:val="0"/>
              </w:rPr>
              <w:t xml:space="preserve">14.-20.7.2024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hlavní vedoucí Simona Jirsová, tel. 778 009 113</w:t>
            </w:r>
          </w:p>
        </w:tc>
      </w:tr>
      <w:tr>
        <w:trPr>
          <w:cantSplit w:val="0"/>
          <w:trHeight w:val="304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turnus </w:t>
            </w:r>
            <w:r w:rsidDel="00000000" w:rsidR="00000000" w:rsidRPr="00000000">
              <w:rPr>
                <w:b w:val="1"/>
                <w:rtl w:val="0"/>
              </w:rPr>
              <w:t xml:space="preserve">21.-27.7.2024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hlavní vedoucí Vojtěch Klíma, tel. 608 966 617</w:t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turnus </w:t>
            </w:r>
            <w:r w:rsidDel="00000000" w:rsidR="00000000" w:rsidRPr="00000000">
              <w:rPr>
                <w:b w:val="1"/>
                <w:rtl w:val="0"/>
              </w:rPr>
              <w:t xml:space="preserve">28.7.–3.8.2024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59" w:lineRule="auto"/>
              <w:ind w:left="0"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hlavní vedoucí Simona Jirsová, tel. 778 009 113 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turnus </w:t>
            </w:r>
            <w:r w:rsidDel="00000000" w:rsidR="00000000" w:rsidRPr="00000000">
              <w:rPr>
                <w:b w:val="1"/>
                <w:rtl w:val="0"/>
              </w:rPr>
              <w:t xml:space="preserve">4.8.–10.8.2024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59" w:lineRule="auto"/>
              <w:ind w:left="0"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hlavní vedoucí Zuzana Wildová, tel. 731 773 575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7. turnus </w:t>
            </w:r>
            <w:r w:rsidDel="00000000" w:rsidR="00000000" w:rsidRPr="00000000">
              <w:rPr>
                <w:b w:val="1"/>
                <w:rtl w:val="0"/>
              </w:rPr>
              <w:t xml:space="preserve">11.-17.8.2024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59" w:lineRule="auto"/>
              <w:ind w:left="0"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Hlavní vedoucí Bára Kašíková, tel. 602 933 180</w:t>
            </w:r>
          </w:p>
        </w:tc>
      </w:tr>
    </w:tbl>
    <w:p w:rsidR="00000000" w:rsidDel="00000000" w:rsidP="00000000" w:rsidRDefault="00000000" w:rsidRPr="00000000" w14:paraId="00000057">
      <w:pPr>
        <w:spacing w:after="0" w:line="259" w:lineRule="auto"/>
        <w:ind w:left="86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left="86" w:right="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0" w:lineRule="auto"/>
        <w:ind w:left="86" w:right="0" w:firstLine="0"/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Pro představu o průběhu dne zde máte vzorový režim dne (na jednotlivých turnusech se může mírně lišit)</w:t>
      </w:r>
    </w:p>
    <w:p w:rsidR="00000000" w:rsidDel="00000000" w:rsidP="00000000" w:rsidRDefault="00000000" w:rsidRPr="00000000" w14:paraId="0000005A">
      <w:pPr>
        <w:spacing w:after="0" w:line="256" w:lineRule="auto"/>
        <w:ind w:left="86" w:right="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0.0" w:type="dxa"/>
        <w:jc w:val="left"/>
        <w:tblLayout w:type="fixed"/>
        <w:tblLook w:val="0400"/>
      </w:tblPr>
      <w:tblGrid>
        <w:gridCol w:w="2872"/>
        <w:gridCol w:w="6138"/>
        <w:tblGridChange w:id="0">
          <w:tblGrid>
            <w:gridCol w:w="2872"/>
            <w:gridCol w:w="6138"/>
          </w:tblGrid>
        </w:tblGridChange>
      </w:tblGrid>
      <w:tr>
        <w:trPr>
          <w:cantSplit w:val="0"/>
          <w:trHeight w:val="32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46" w:line="256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7.45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rozcvička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8.00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snídaně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9.15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ranní nástup s programem dne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9.30 - 10.15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1. workshop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10.15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svačina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10.30 - 11.15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2. workshop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11.15 - 12.00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3. workshop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12.00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oběd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13.30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čtená pohádka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14.30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nástup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14.45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svačina, odpolední program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17.00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aktivity pro dospělé ( s možností hlídání dětí)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17.30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minidisko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18.00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večeře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19.00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večerní pohádka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19.15 - 20.15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0"/>
              </w:rPr>
              <w:t xml:space="preserve">hry na hřišti pro starší děti</w:t>
            </w:r>
          </w:p>
        </w:tc>
      </w:tr>
    </w:tbl>
    <w:p w:rsidR="00000000" w:rsidDel="00000000" w:rsidP="00000000" w:rsidRDefault="00000000" w:rsidRPr="00000000" w14:paraId="0000007D">
      <w:pPr>
        <w:spacing w:after="1178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spacing w:after="747" w:lineRule="auto"/>
        <w:rPr/>
      </w:pPr>
      <w:r w:rsidDel="00000000" w:rsidR="00000000" w:rsidRPr="00000000">
        <w:rPr>
          <w:rtl w:val="0"/>
        </w:rPr>
        <w:t xml:space="preserve">POTVRZENÍ ZÁKONNÉHO ZÁSTUPCE DÍTĚTE</w:t>
      </w:r>
      <w:r w:rsidDel="00000000" w:rsidR="00000000" w:rsidRPr="00000000">
        <w:rPr>
          <w:b w:val="0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0" w:line="259" w:lineRule="auto"/>
        <w:ind w:left="-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Jméno a příjmení dítěte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center" w:leader="none" w:pos="4303"/>
        </w:tabs>
        <w:spacing w:after="323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0" w:line="259" w:lineRule="auto"/>
        <w:ind w:left="-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Datum narození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center" w:leader="none" w:pos="4303"/>
        </w:tabs>
        <w:spacing w:after="281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center" w:leader="none" w:pos="1442"/>
        </w:tabs>
        <w:spacing w:after="10" w:line="259" w:lineRule="auto"/>
        <w:ind w:left="-1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Adresa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center" w:leader="none" w:pos="4303"/>
        </w:tabs>
        <w:spacing w:after="510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485" w:line="271" w:lineRule="auto"/>
        <w:ind w:left="-3" w:right="0" w:firstLine="0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Prohlašuji, že dítě nejeví známky akutního onemocnění (průjem, teplota apod.) a okresní hygienik ani ošetřující lékař mu nenařídil karanténní opatření. Není mi též známo, že by v posledním týdnu přišlo mé dítě do styku s osobami, které onemocněly přenosnou nemocí. Jsem si vědom/a právních následků, které by mě postihly, kdyby toto mé prohlášení bylo nepravdivé.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center" w:leader="none" w:pos="4480"/>
        </w:tabs>
        <w:spacing w:after="821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  _____________ </w:t>
        <w:tab/>
        <w:t xml:space="preserve"> dne  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4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180" w:line="259" w:lineRule="auto"/>
        <w:ind w:left="-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Podpis zákonných zástupců v den odjezdu dítěte na tábor. Potvrzení o bezinfekčnosti nesmí být starší déle než 1 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1"/>
        <w:ind w:right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ind w:right="10"/>
        <w:rPr/>
      </w:pPr>
      <w:r w:rsidDel="00000000" w:rsidR="00000000" w:rsidRPr="00000000">
        <w:rPr>
          <w:rtl w:val="0"/>
        </w:rPr>
        <w:t xml:space="preserve">POTVRZENÍ DOSPĚLÝCH ÚČASTNÍKŮ TÁBORA</w:t>
      </w:r>
      <w:r w:rsidDel="00000000" w:rsidR="00000000" w:rsidRPr="00000000">
        <w:rPr>
          <w:b w:val="0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center" w:leader="none" w:pos="2883"/>
        </w:tabs>
        <w:spacing w:after="10" w:line="259" w:lineRule="auto"/>
        <w:ind w:left="-1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Jméno a příjmení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center" w:leader="none" w:pos="4303"/>
        </w:tabs>
        <w:spacing w:after="281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0" w:line="259" w:lineRule="auto"/>
        <w:ind w:left="-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Datum narození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center" w:leader="none" w:pos="4303"/>
        </w:tabs>
        <w:spacing w:after="281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center" w:leader="none" w:pos="1442"/>
        </w:tabs>
        <w:spacing w:after="10" w:line="259" w:lineRule="auto"/>
        <w:ind w:left="-1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Adresa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center" w:leader="none" w:pos="4303"/>
        </w:tabs>
        <w:spacing w:after="750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725" w:line="271" w:lineRule="auto"/>
        <w:ind w:left="-3" w:right="0" w:firstLine="0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Prohlašuji, že nejevím známky akutního onemocnění (průjem, teplota apod.) a okresní hygienik ani ošetřující lékař mi nenařídil karanténní opatření. Není mi též známo, že bych v posledním týdnu přišel/přišla do styku s osobami, které onemocněly přenosnou nemocí. Jsem si vědom/a právních následků, které by mě postihly, kdyby toto mé prohlášení bylo nepravdivé.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center" w:leader="none" w:pos="4441"/>
        </w:tabs>
        <w:spacing w:after="712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 _____________ </w:t>
        <w:tab/>
        <w:t xml:space="preserve"> dne 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26" w:line="271" w:lineRule="auto"/>
        <w:ind w:left="-3" w:right="0" w:firstLine="0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19" w:line="259" w:lineRule="auto"/>
        <w:ind w:left="-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Podpis v den odjezdu na tábor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19" w:line="259" w:lineRule="auto"/>
        <w:ind w:left="-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Potvrzení o bezinfekčnosti nesmí být starší déle než 1 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20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18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20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923" w:top="2032" w:left="1416" w:right="1414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Fira Mono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spacing w:after="19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spacing w:after="0" w:line="259" w:lineRule="auto"/>
      <w:ind w:left="0" w:right="7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Tábor pro rodiče s dětmi – Trnávka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spacing w:after="19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spacing w:after="0" w:line="259" w:lineRule="auto"/>
      <w:ind w:left="0" w:right="7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Tábor pro rodiče s dětmi – Trnávka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spacing w:after="19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spacing w:after="0" w:line="259" w:lineRule="auto"/>
      <w:ind w:left="0" w:right="7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Tábor pro rodiče s dětmi – Trnávka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spacing w:after="744" w:line="259" w:lineRule="auto"/>
      <w:ind w:left="1777" w:right="0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2027809</wp:posOffset>
          </wp:positionH>
          <wp:positionV relativeFrom="page">
            <wp:posOffset>450215</wp:posOffset>
          </wp:positionV>
          <wp:extent cx="3503296" cy="656590"/>
          <wp:effectExtent b="0" l="0" r="0" t="0"/>
          <wp:wrapSquare wrapText="bothSides" distB="0" distT="0" distL="114300" distR="114300"/>
          <wp:docPr id="3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3296" cy="6565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spacing w:after="744" w:line="259" w:lineRule="auto"/>
      <w:ind w:left="1777" w:right="0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2027809</wp:posOffset>
          </wp:positionH>
          <wp:positionV relativeFrom="page">
            <wp:posOffset>450215</wp:posOffset>
          </wp:positionV>
          <wp:extent cx="3503296" cy="656590"/>
          <wp:effectExtent b="0" l="0" r="0" t="0"/>
          <wp:wrapSquare wrapText="bothSides" distB="0" distT="0" distL="114300" distR="114300"/>
          <wp:docPr id="3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3296" cy="6565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spacing w:after="744" w:line="259" w:lineRule="auto"/>
      <w:ind w:left="1777" w:right="0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2027809</wp:posOffset>
          </wp:positionH>
          <wp:positionV relativeFrom="page">
            <wp:posOffset>450215</wp:posOffset>
          </wp:positionV>
          <wp:extent cx="3503296" cy="656590"/>
          <wp:effectExtent b="0" l="0" r="0" t="0"/>
          <wp:wrapSquare wrapText="bothSides" distB="0" distT="0" distL="114300" distR="114300"/>
          <wp:docPr id="3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3296" cy="6565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2" w:hanging="722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2" w:hanging="722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>
        <w:spacing w:after="45" w:line="257" w:lineRule="auto"/>
        <w:ind w:left="10" w:right="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05" w:before="0" w:line="275" w:lineRule="auto"/>
      <w:ind w:left="10" w:right="6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pacing w:after="45" w:line="257" w:lineRule="auto"/>
      <w:ind w:left="10" w:right="2" w:hanging="10"/>
      <w:jc w:val="both"/>
    </w:pPr>
    <w:rPr>
      <w:rFonts w:ascii="Calibri" w:cs="Calibri" w:eastAsia="Calibri" w:hAnsi="Calibri"/>
      <w:color w:val="000000"/>
      <w:sz w:val="24"/>
      <w:lang w:bidi="cs-CZ"/>
    </w:rPr>
  </w:style>
  <w:style w:type="paragraph" w:styleId="Nadpis1">
    <w:name w:val="heading 1"/>
    <w:next w:val="Normln"/>
    <w:link w:val="Nadpis1Char"/>
    <w:uiPriority w:val="9"/>
    <w:qFormat w:val="1"/>
    <w:pPr>
      <w:keepNext w:val="1"/>
      <w:keepLines w:val="1"/>
      <w:spacing w:after="505" w:line="275" w:lineRule="auto"/>
      <w:ind w:left="10" w:right="6" w:hanging="10"/>
      <w:jc w:val="center"/>
      <w:outlineLvl w:val="0"/>
    </w:pPr>
    <w:rPr>
      <w:rFonts w:ascii="Arial" w:cs="Arial" w:eastAsia="Arial" w:hAnsi="Arial"/>
      <w:b w:val="1"/>
      <w:color w:val="000000"/>
      <w:sz w:val="32"/>
      <w:u w:color="000000" w:val="singl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link w:val="Nadpis1"/>
    <w:rPr>
      <w:rFonts w:ascii="Arial" w:cs="Arial" w:eastAsia="Arial" w:hAnsi="Arial"/>
      <w:b w:val="1"/>
      <w:color w:val="000000"/>
      <w:sz w:val="32"/>
      <w:u w:color="000000" w:val="single"/>
    </w:r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ormaltextrun" w:customStyle="1">
    <w:name w:val="normaltextrun"/>
    <w:basedOn w:val="Standardnpsmoodstavce"/>
    <w:rsid w:val="001F5441"/>
  </w:style>
  <w:style w:type="character" w:styleId="eop" w:customStyle="1">
    <w:name w:val="eop"/>
    <w:basedOn w:val="Standardnpsmoodstavce"/>
    <w:rsid w:val="001F5441"/>
  </w:style>
  <w:style w:type="paragraph" w:styleId="paragraph" w:customStyle="1">
    <w:name w:val="paragraph"/>
    <w:basedOn w:val="Normln"/>
    <w:rsid w:val="00400D46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hAnsi="Times New Roman" w:eastAsiaTheme="minorEastAsia"/>
      <w:color w:val="auto"/>
      <w:kern w:val="0"/>
      <w:szCs w:val="24"/>
      <w:lang w:bidi="ar-SA"/>
    </w:rPr>
  </w:style>
  <w:style w:type="paragraph" w:styleId="Odstavecseseznamem">
    <w:name w:val="List Paragraph"/>
    <w:basedOn w:val="Normln"/>
    <w:uiPriority w:val="34"/>
    <w:qFormat w:val="1"/>
    <w:rsid w:val="00224CA5"/>
    <w:pPr>
      <w:ind w:left="720"/>
      <w:contextualSpacing w:val="1"/>
    </w:pPr>
  </w:style>
  <w:style w:type="table" w:styleId="Mkatabulky">
    <w:name w:val="Table Grid"/>
    <w:basedOn w:val="Normlntabulka"/>
    <w:uiPriority w:val="39"/>
    <w:rsid w:val="00903F7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etibezhranic.cz/o-nas/ke-stazeni/" TargetMode="External"/><Relationship Id="rId8" Type="http://schemas.openxmlformats.org/officeDocument/2006/relationships/hyperlink" Target="https://www.detibezhranic.cz/o-nas/ke-stazeni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2OPTe0wsl6VVbDOwfDd9u290Hg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xopCgE4EiQKIggHQh4KEVF1YXR0cm9jZW50byBTYW5zEglGaXJhIE1vbm8aKQoBORIkCiIIB0IeChFRdWF0dHJvY2VudG8gU2FucxIJRmlyYSBNb25vOAByITFldjd1SW13T2xTa1ZRX2hyNEdodmdrWEZudGFiNmVR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2024-06-07T08:08:00Z</dcterms:created>
  <dc:creator>Josef Kašík</dc:creator>
</cp:coreProperties>
</file>